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Calibri" w:cs="Calibri" w:eastAsia="Calibri" w:hAnsi="Calibri"/>
          <w:color w:val="2f5496"/>
          <w:sz w:val="32"/>
          <w:szCs w:val="32"/>
          <w:rtl w:val="0"/>
        </w:rPr>
        <w:t xml:space="preserve">Seymour</w:t>
      </w: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336"/>
        <w:gridCol w:w="6690"/>
        <w:tblGridChange w:id="0">
          <w:tblGrid>
            <w:gridCol w:w="2336"/>
            <w:gridCol w:w="66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color w:val="0563c1"/>
                <w:u w:val="single"/>
              </w:rPr>
            </w:pPr>
            <w:r w:rsidDel="00000000" w:rsidR="00000000" w:rsidRPr="00000000">
              <w:fldChar w:fldCharType="begin"/>
              <w:instrText xml:space="preserve"> HYPERLINK "https://www.google.com/maps/@-37.0199346,145.1269433,17.17z" </w:instrText>
              <w:fldChar w:fldCharType="separate"/>
            </w:r>
            <w:r w:rsidDel="00000000" w:rsidR="00000000" w:rsidRPr="00000000">
              <w:rPr>
                <w:color w:val="0563c1"/>
                <w:u w:val="single"/>
                <w:rtl w:val="0"/>
              </w:rPr>
              <w:t xml:space="preserve">Google Map Link (Registration)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fldChar w:fldCharType="end"/>
            </w:r>
            <w:hyperlink r:id="rId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Google Map Link (Race Start)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Distance (1 lap)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28.65 Km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Elevation Gain (1 lap) 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119 metres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Distance # Laps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2 laps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Parking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04" w:right="0" w:hanging="204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Parking in Seymour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Toilets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49" w:right="0" w:hanging="249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Toilets in Seymour</w:t>
            </w:r>
          </w:p>
          <w:p w:rsidR="00000000" w:rsidDel="00000000" w:rsidP="00000000" w:rsidRDefault="00000000" w:rsidRPr="00000000" w14:paraId="00000013">
            <w:pPr>
              <w:ind w:left="10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Map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5514975" cy="4076700"/>
                  <wp:effectExtent b="0" l="0" r="0" t="0"/>
                  <wp:docPr id="2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4975" cy="4076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Profile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731510" cy="1208405"/>
                  <wp:effectExtent b="0" l="0" r="0" t="0"/>
                  <wp:docPr id="2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2084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63"/>
        <w:gridCol w:w="6753"/>
        <w:tblGridChange w:id="0">
          <w:tblGrid>
            <w:gridCol w:w="2263"/>
            <w:gridCol w:w="675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Notes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7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Registrations are in Manners St, Seymour.  Across the road from the Royal Hotel</w:t>
              <w:br w:type="textWrapping"/>
              <w:t xml:space="preserve">Rider Briefing/race start is 3.5k along Seymour-Avenel Rd.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Registration is nearly six kilometres from the race start, you will need to allow sufficient time to get from one to the other.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Post-race presentations are held in the Royal Hotel, either the beer garden or their back room.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Race circuit is straight up Seymour-Avenel Rd, through Avenel on Mitchel St, out of Avenel on Spencers Rd, u-turn before the bitumen runs out and back to the start. Repeat!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 is your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RESPONSIBILITY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to ensure it is safe to cross to the right-hand side of the road before you do so. A vehicle may have passed the traffic controller before you are seen, and the traffic controller has had the opportunity to stop the traffic. A driver may ignore the traffic controller’s instructions.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Bunch passing manoeuvres are neutral; you are not to attack your bunch when passing another grade or when being passed by another grade.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Bunch passing is not allowed in the corners, if you are approaching a slower bunch leading into a corner; back off, let them take the corner, pass them on the next straight.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 are to keep left of the centre of the road at all times, numbers will be taken, riders will be disqualified. </w:t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1440" w:top="1440" w:left="1440" w:right="1440" w:header="709" w:footer="26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1020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ECC Seymour</w:t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-63499</wp:posOffset>
              </wp:positionV>
              <wp:extent cx="0" cy="19050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768410" y="3780000"/>
                        <a:ext cx="715518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chemeClr val="accen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-63499</wp:posOffset>
              </wp:positionV>
              <wp:extent cx="0" cy="19050"/>
              <wp:effectExtent b="0" l="0" r="0" t="0"/>
              <wp:wrapNone/>
              <wp:docPr id="1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Date: </w:t>
    </w:r>
    <w:r w:rsidDel="00000000" w:rsidR="00000000" w:rsidRPr="00000000">
      <w:rPr>
        <w:sz w:val="18"/>
        <w:szCs w:val="18"/>
        <w:rtl w:val="0"/>
      </w:rPr>
      <w:t xml:space="preserve">07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/07/202</w:t>
    </w:r>
    <w:r w:rsidDel="00000000" w:rsidR="00000000" w:rsidRPr="00000000">
      <w:rPr>
        <w:sz w:val="18"/>
        <w:szCs w:val="18"/>
        <w:rtl w:val="0"/>
      </w:rPr>
      <w:t xml:space="preserve">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Version: 1.</w:t>
    </w:r>
    <w:r w:rsidDel="00000000" w:rsidR="00000000" w:rsidRPr="00000000">
      <w:rPr>
        <w:sz w:val="18"/>
        <w:szCs w:val="18"/>
        <w:rtl w:val="0"/>
      </w:rPr>
      <w:t xml:space="preserve">1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  <w:t xml:space="preserve">To be reviewed yearly in July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-431799</wp:posOffset>
              </wp:positionV>
              <wp:extent cx="7534275" cy="802005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583625" y="3383760"/>
                        <a:ext cx="7524750" cy="79248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070C0"/>
                          </a:gs>
                          <a:gs pos="63000">
                            <a:srgbClr val="A9BEE4"/>
                          </a:gs>
                          <a:gs pos="71000">
                            <a:srgbClr val="A9BEE4"/>
                          </a:gs>
                          <a:gs pos="100000">
                            <a:schemeClr val="lt1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-431799</wp:posOffset>
              </wp:positionV>
              <wp:extent cx="7534275" cy="802005"/>
              <wp:effectExtent b="0" l="0" r="0" t="0"/>
              <wp:wrapNone/>
              <wp:docPr id="2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34275" cy="8020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5690235</wp:posOffset>
          </wp:positionH>
          <wp:positionV relativeFrom="paragraph">
            <wp:posOffset>-365759</wp:posOffset>
          </wp:positionV>
          <wp:extent cx="796625" cy="670560"/>
          <wp:effectExtent b="0" l="0" r="0" t="0"/>
          <wp:wrapTopAndBottom distB="0" distT="0"/>
          <wp:docPr descr="Eastern Cycling Club" id="21" name="image2.png"/>
          <a:graphic>
            <a:graphicData uri="http://schemas.openxmlformats.org/drawingml/2006/picture">
              <pic:pic>
                <pic:nvPicPr>
                  <pic:cNvPr descr="Eastern Cycling Club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6625" cy="6705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E632A6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AD452E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80CB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80CB6"/>
  </w:style>
  <w:style w:type="paragraph" w:styleId="Footer">
    <w:name w:val="footer"/>
    <w:basedOn w:val="Normal"/>
    <w:link w:val="FooterChar"/>
    <w:uiPriority w:val="99"/>
    <w:unhideWhenUsed w:val="1"/>
    <w:rsid w:val="00180CB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80CB6"/>
  </w:style>
  <w:style w:type="character" w:styleId="Heading1Char" w:customStyle="1">
    <w:name w:val="Heading 1 Char"/>
    <w:basedOn w:val="DefaultParagraphFont"/>
    <w:link w:val="Heading1"/>
    <w:uiPriority w:val="9"/>
    <w:rsid w:val="00E632A6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E632A6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 w:val="1"/>
    <w:rsid w:val="00E91D59"/>
    <w:pPr>
      <w:ind w:left="720"/>
      <w:contextualSpacing w:val="1"/>
    </w:pPr>
  </w:style>
  <w:style w:type="character" w:styleId="Heading2Char" w:customStyle="1">
    <w:name w:val="Heading 2 Char"/>
    <w:basedOn w:val="DefaultParagraphFont"/>
    <w:link w:val="Heading2"/>
    <w:uiPriority w:val="9"/>
    <w:rsid w:val="00AD452E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EE5958"/>
    <w:pPr>
      <w:spacing w:after="100"/>
    </w:pPr>
  </w:style>
  <w:style w:type="paragraph" w:styleId="TOC2">
    <w:name w:val="toc 2"/>
    <w:basedOn w:val="Normal"/>
    <w:next w:val="Normal"/>
    <w:autoRedefine w:val="1"/>
    <w:uiPriority w:val="39"/>
    <w:unhideWhenUsed w:val="1"/>
    <w:rsid w:val="00EE595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 w:val="1"/>
    <w:rsid w:val="00EE595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05FE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B4063"/>
    <w:rPr>
      <w:color w:val="605e5c"/>
      <w:shd w:color="auto" w:fill="e1dfdd" w:val="clear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F70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F70DA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F70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F70DAA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F70DAA"/>
    <w:rPr>
      <w:b w:val="1"/>
      <w:bCs w:val="1"/>
      <w:sz w:val="20"/>
      <w:szCs w:val="20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071D1A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google.com/maps/@-37.0018226,145.1511017,13.67z" TargetMode="External"/><Relationship Id="rId8" Type="http://schemas.openxmlformats.org/officeDocument/2006/relationships/image" Target="media/image3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ANP9Am2zNNObXpa8EXMOimHJXQ==">AMUW2mXeBUJh3gaWKv054iD5XsvvvxIr6xpV/xBQD1jPNuKn0603XiwPQUrlXDIaXGf36/RJY7nCm/xte36g4QMc/+mjR3ejuFdLcAqXJ51NDV6HOOR3R1Q=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2021-05-21T06:09:00Z</dcterms:created>
  <dc:creator>van Tol, Justin (SE GP G SV AP AU BD)</dc:creator>
</cp:coreProperties>
</file>